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6CBD" w:rsidR="00BC6CBD" w:rsidP="00BC6CBD" w:rsidRDefault="00BC6CBD" w14:paraId="9d6163e" w14:textId="9d6163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BC6CBD">
        <w:rPr>
          <w:rFonts w:eastAsia="Times New Roman" w:cs="Arial"/>
          <w:szCs w:val="24"/>
          <w:lang w:eastAsia="hr-HR"/>
        </w:rPr>
        <w:t xml:space="preserve">REPUBLIKA HRVATSKA </w:t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  <w:t xml:space="preserve"> </w:t>
      </w:r>
    </w:p>
    <w:p w:rsidRPr="00BC6CBD" w:rsidR="00BC6CBD" w:rsidP="00BC6CBD" w:rsidRDefault="00BC6CBD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TRGOVAČKI SUD U PAZINU</w:t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 xml:space="preserve">52000 PAZIN, Dršćevka 1 </w:t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</w:r>
      <w:r w:rsidRPr="00BC6CBD">
        <w:rPr>
          <w:rFonts w:eastAsia="Times New Roman" w:cs="Arial"/>
          <w:szCs w:val="24"/>
          <w:lang w:eastAsia="hr-HR"/>
        </w:rPr>
        <w:tab/>
        <w:t xml:space="preserve">     </w:t>
      </w: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BC6CBD" w:rsidR="00BC6CBD" w:rsidP="00BC6CBD" w:rsidRDefault="00076E21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           </w:t>
      </w:r>
      <w:r w:rsidR="00BC6CBD">
        <w:rPr>
          <w:rFonts w:eastAsia="Times New Roman" w:cs="Arial"/>
          <w:szCs w:val="24"/>
          <w:lang w:eastAsia="hr-HR"/>
        </w:rPr>
        <w:t>St-459</w:t>
      </w:r>
      <w:r w:rsidRPr="00BC6CBD" w:rsidR="00BC6CBD">
        <w:rPr>
          <w:rFonts w:eastAsia="Times New Roman" w:cs="Arial"/>
          <w:szCs w:val="24"/>
          <w:lang w:eastAsia="hr-HR"/>
        </w:rPr>
        <w:t>/2023-</w:t>
      </w:r>
      <w:r>
        <w:rPr>
          <w:rFonts w:eastAsia="Times New Roman" w:cs="Arial"/>
          <w:szCs w:val="24"/>
          <w:lang w:eastAsia="hr-HR"/>
        </w:rPr>
        <w:t>32</w:t>
      </w:r>
      <w:r w:rsidRPr="00BC6CBD" w:rsidR="00BC6CBD">
        <w:rPr>
          <w:rFonts w:eastAsia="Times New Roman" w:cs="Arial"/>
          <w:szCs w:val="24"/>
          <w:lang w:eastAsia="hr-HR"/>
        </w:rPr>
        <w:t xml:space="preserve">       </w:t>
      </w:r>
    </w:p>
    <w:p w:rsidRPr="00BC6CBD" w:rsidR="00BC6CBD" w:rsidP="00BC6CBD" w:rsidRDefault="00BC6CBD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Z A P I S N I K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(ispitno ročište)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D26A4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Održano 23</w:t>
      </w:r>
      <w:r w:rsidRPr="00BC6CBD" w:rsidR="00BC6CBD">
        <w:rPr>
          <w:rFonts w:eastAsia="Times New Roman" w:cs="Arial"/>
          <w:szCs w:val="24"/>
          <w:lang w:eastAsia="hr-HR"/>
        </w:rPr>
        <w:t xml:space="preserve">. travnja 2024. 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BC6CBD" w:rsidR="00BC6CBD" w:rsidP="00BC6CBD" w:rsidRDefault="00BC6CBD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0C254F">
        <w:rPr>
          <w:rFonts w:cs="Arial"/>
          <w:szCs w:val="24"/>
        </w:rPr>
        <w:t>INTER GRADNJA d.o.o.</w:t>
      </w:r>
      <w:r>
        <w:rPr>
          <w:rFonts w:cs="Arial"/>
          <w:szCs w:val="24"/>
        </w:rPr>
        <w:t xml:space="preserve"> u stečaju</w:t>
      </w:r>
      <w:r w:rsidRPr="000C254F">
        <w:rPr>
          <w:rFonts w:cs="Arial"/>
          <w:szCs w:val="24"/>
        </w:rPr>
        <w:t xml:space="preserve">, Medulin, Katikulić 107, OIB </w:t>
      </w:r>
      <w:r w:rsidRPr="004D3A61">
        <w:rPr>
          <w:rFonts w:cs="Arial"/>
          <w:szCs w:val="24"/>
        </w:rPr>
        <w:t>17114083355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OD SUDA NAZOČNI: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A</w:t>
      </w:r>
      <w:r w:rsidR="00E6486C">
        <w:rPr>
          <w:rFonts w:eastAsia="Times New Roman" w:cs="Arial"/>
          <w:szCs w:val="24"/>
          <w:lang w:eastAsia="hr-HR"/>
        </w:rPr>
        <w:t xml:space="preserve">drijana Labinjan Skok, </w:t>
      </w:r>
      <w:r w:rsidRPr="00BC6CBD">
        <w:rPr>
          <w:rFonts w:eastAsia="Times New Roman" w:cs="Arial"/>
          <w:szCs w:val="24"/>
          <w:lang w:eastAsia="hr-HR"/>
        </w:rPr>
        <w:t xml:space="preserve">sutkinja 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Jasmina Matika, zapisničarka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Početak u 12:30 sati.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EC56CB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C56CB">
        <w:rPr>
          <w:rFonts w:eastAsia="Times New Roman" w:cs="Arial"/>
          <w:szCs w:val="24"/>
          <w:lang w:eastAsia="hr-HR"/>
        </w:rPr>
        <w:t>- stečajni upravitelj Ante Gabelica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BC6CBD" w:rsidR="00BC6CBD" w:rsidP="00EC56CB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Utvrđuje se da je poziv vjerovnicima za današnje ispitno ročište javno priopćen i o</w:t>
      </w:r>
      <w:r w:rsidR="00D26A4F">
        <w:rPr>
          <w:rFonts w:eastAsia="Times New Roman" w:cs="Arial"/>
          <w:szCs w:val="24"/>
          <w:lang w:eastAsia="hr-HR"/>
        </w:rPr>
        <w:t>bjavljen putem e-oglasne ploče 18</w:t>
      </w:r>
      <w:r w:rsidRPr="00BC6CBD">
        <w:rPr>
          <w:rFonts w:eastAsia="Times New Roman" w:cs="Arial"/>
          <w:szCs w:val="24"/>
          <w:lang w:eastAsia="hr-HR"/>
        </w:rPr>
        <w:t>. siječnja 2024.</w:t>
      </w:r>
    </w:p>
    <w:p w:rsidRPr="00BC6CBD" w:rsidR="00BC6CBD" w:rsidP="00BC6CBD" w:rsidRDefault="00BC6CB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C56CB" w:rsidR="00BC6CBD" w:rsidP="00EC56CB" w:rsidRDefault="00BC6CB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C56CB">
        <w:rPr>
          <w:rFonts w:eastAsia="Times New Roman" w:cs="Arial"/>
          <w:szCs w:val="24"/>
          <w:lang w:eastAsia="hr-HR"/>
        </w:rPr>
        <w:t xml:space="preserve">Prema navodu stečajnog upravitelja </w:t>
      </w:r>
      <w:r w:rsidRPr="00EC56CB" w:rsidR="00EC56CB">
        <w:rPr>
          <w:rFonts w:eastAsia="Times New Roman" w:cs="Arial"/>
          <w:szCs w:val="24"/>
          <w:lang w:eastAsia="hr-HR"/>
        </w:rPr>
        <w:t xml:space="preserve">nije pristigla niti jedna prijava tražbina. </w:t>
      </w:r>
    </w:p>
    <w:p w:rsidRPr="00BC6CBD" w:rsidR="00BC6CBD" w:rsidP="00BC6CBD" w:rsidRDefault="00BC6CBD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BC6CBD" w:rsidR="00BC6CBD" w:rsidP="00EC56CB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E648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BC6CBD" w:rsidR="00BC6CBD">
        <w:rPr>
          <w:rFonts w:eastAsia="Times New Roman" w:cs="Arial"/>
          <w:szCs w:val="24"/>
          <w:lang w:eastAsia="hr-HR"/>
        </w:rPr>
        <w:t xml:space="preserve">utkinja donosi 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r j e š e nj e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u </w:t>
      </w:r>
      <w:r w:rsidR="00EC56CB">
        <w:rPr>
          <w:rFonts w:eastAsia="Times New Roman" w:cs="Arial"/>
          <w:szCs w:val="24"/>
          <w:lang w:eastAsia="hr-HR"/>
        </w:rPr>
        <w:t>12:3</w:t>
      </w:r>
      <w:r w:rsidRPr="00EC56CB">
        <w:rPr>
          <w:rFonts w:eastAsia="Times New Roman" w:cs="Arial"/>
          <w:szCs w:val="24"/>
          <w:lang w:eastAsia="hr-HR"/>
        </w:rPr>
        <w:t xml:space="preserve">5 </w:t>
      </w:r>
      <w:r w:rsidRPr="00BC6CBD">
        <w:rPr>
          <w:rFonts w:eastAsia="Times New Roman" w:cs="Arial"/>
          <w:szCs w:val="24"/>
          <w:lang w:eastAsia="hr-HR"/>
        </w:rPr>
        <w:t>sati.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 xml:space="preserve">Otvara se </w:t>
      </w: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C6CBD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Dužnik je vlasnik nekretnine označene kao k.č.br. 1748/5, upisane u zk.ul. 1159, k.o. Sumartin, površine 123 m2.</w:t>
      </w:r>
    </w:p>
    <w:p w:rsidR="00AF29F5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lastRenderedPageBreak/>
        <w:tab/>
        <w:t>Nema prijavljenih tražbina viših isplatnih redova, niti utvrđenih tražbina razlučnih vjerovnika.</w:t>
      </w:r>
    </w:p>
    <w:p w:rsidR="00AF29F5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AF29F5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Nije zaprimljena niti jedna prijava izlučnog prava.</w:t>
      </w:r>
    </w:p>
    <w:p w:rsidR="00AF29F5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AF29F5" w:rsidP="00BC6CBD" w:rsidRDefault="00AF29F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Predvidivi troškovi stečajnog postupka za razdoblje od 6 mjeseci iznose 2.350,00 eura.</w:t>
      </w:r>
    </w:p>
    <w:p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EC56CB" w:rsidP="00BC6CBD" w:rsidRDefault="00EC56C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EC56CB" w:rsidP="00EC56CB" w:rsidRDefault="00EC56C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BC6CBD">
        <w:rPr>
          <w:rFonts w:eastAsia="Times New Roman" w:cs="Arial"/>
          <w:szCs w:val="24"/>
          <w:lang w:eastAsia="hr-HR"/>
        </w:rPr>
        <w:t xml:space="preserve">utkinja donosi </w:t>
      </w:r>
    </w:p>
    <w:p w:rsidRPr="00BC6CBD" w:rsidR="00EC56CB" w:rsidP="00EC56CB" w:rsidRDefault="00EC56C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C6CBD" w:rsidR="00EC56CB" w:rsidP="00EC56CB" w:rsidRDefault="00EC56C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C6CBD">
        <w:rPr>
          <w:rFonts w:eastAsia="Times New Roman" w:cs="Arial"/>
          <w:szCs w:val="24"/>
          <w:lang w:eastAsia="hr-HR"/>
        </w:rPr>
        <w:t>r j e š e nj e</w:t>
      </w:r>
    </w:p>
    <w:p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EC56CB" w:rsidP="00BC6CBD" w:rsidRDefault="00EC56C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Pozvati će se niži isplatni redovi na prijavu tražbina.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EC56CB" w:rsidRDefault="00BC6CB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808080"/>
          <w:szCs w:val="24"/>
          <w:lang w:eastAsia="hr-HR"/>
        </w:rPr>
        <w:tab/>
      </w:r>
    </w:p>
    <w:p w:rsidRPr="00EC56CB" w:rsidR="00BC6CBD" w:rsidP="00BC6CBD" w:rsidRDefault="00BC6CB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C56CB">
        <w:rPr>
          <w:rFonts w:eastAsia="Times New Roman" w:cs="Arial"/>
          <w:szCs w:val="24"/>
          <w:lang w:eastAsia="hr-HR"/>
        </w:rPr>
        <w:t xml:space="preserve">Dovršeno u </w:t>
      </w:r>
      <w:r w:rsidRPr="00EC56CB" w:rsidR="00EC56CB">
        <w:rPr>
          <w:rFonts w:eastAsia="Times New Roman" w:cs="Arial"/>
          <w:szCs w:val="24"/>
          <w:lang w:eastAsia="hr-HR"/>
        </w:rPr>
        <w:t>12</w:t>
      </w:r>
      <w:r w:rsidRPr="00EC56CB">
        <w:rPr>
          <w:rFonts w:eastAsia="Times New Roman" w:cs="Arial"/>
          <w:szCs w:val="24"/>
          <w:lang w:eastAsia="hr-HR"/>
        </w:rPr>
        <w:t>:</w:t>
      </w:r>
      <w:r w:rsidRPr="00EC56CB" w:rsidR="00EC56CB">
        <w:rPr>
          <w:rFonts w:eastAsia="Times New Roman" w:cs="Arial"/>
          <w:szCs w:val="24"/>
          <w:lang w:eastAsia="hr-HR"/>
        </w:rPr>
        <w:t>48</w:t>
      </w:r>
      <w:r w:rsidRPr="00EC56CB">
        <w:rPr>
          <w:rFonts w:eastAsia="Times New Roman" w:cs="Arial"/>
          <w:szCs w:val="24"/>
          <w:lang w:eastAsia="hr-HR"/>
        </w:rPr>
        <w:t xml:space="preserve"> sati.</w:t>
      </w:r>
    </w:p>
    <w:p w:rsidRPr="00BC6CBD" w:rsidR="00BC6CBD" w:rsidP="00BC6CBD" w:rsidRDefault="00BC6CB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BC6CBD" w:rsidP="00BC6CBD" w:rsidRDefault="00BC6CB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EC56CB" w:rsidP="00BC6CBD" w:rsidRDefault="00EC56C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="00E6486C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="00E6486C">
        <w:rPr>
          <w:rFonts w:eastAsia="Times New Roman" w:cs="Arial"/>
          <w:color w:val="000000"/>
          <w:szCs w:val="24"/>
          <w:lang w:eastAsia="hr-HR"/>
        </w:rPr>
        <w:tab/>
      </w:r>
      <w:r w:rsidR="00E6486C">
        <w:rPr>
          <w:rFonts w:eastAsia="Times New Roman" w:cs="Arial"/>
          <w:color w:val="000000"/>
          <w:szCs w:val="24"/>
          <w:lang w:eastAsia="hr-HR"/>
        </w:rPr>
        <w:tab/>
        <w:t xml:space="preserve">         S</w:t>
      </w:r>
      <w:r w:rsidRPr="00BC6CBD">
        <w:rPr>
          <w:rFonts w:eastAsia="Times New Roman" w:cs="Arial"/>
          <w:color w:val="000000"/>
          <w:szCs w:val="24"/>
          <w:lang w:eastAsia="hr-HR"/>
        </w:rPr>
        <w:t>utkinja</w:t>
      </w:r>
      <w:r w:rsidRPr="00BC6CBD">
        <w:rPr>
          <w:rFonts w:eastAsia="Times New Roman" w:cs="Arial"/>
          <w:color w:val="000000"/>
          <w:szCs w:val="24"/>
          <w:lang w:eastAsia="hr-HR"/>
        </w:rPr>
        <w:tab/>
        <w:t xml:space="preserve">                      </w:t>
      </w:r>
      <w:r w:rsidR="00E6486C"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BC6CBD">
        <w:rPr>
          <w:rFonts w:eastAsia="Times New Roman" w:cs="Arial"/>
          <w:color w:val="000000"/>
          <w:szCs w:val="24"/>
          <w:lang w:eastAsia="hr-HR"/>
        </w:rPr>
        <w:t>Stečajni upravitelj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000000"/>
          <w:szCs w:val="24"/>
          <w:lang w:eastAsia="hr-HR"/>
        </w:rPr>
        <w:tab/>
      </w:r>
    </w:p>
    <w:p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</w:p>
    <w:p w:rsidRPr="00BC6CBD" w:rsidR="00EC56CB" w:rsidP="00BC6CBD" w:rsidRDefault="00EC56C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BC6CBD" w:rsidR="00BC6CBD" w:rsidP="00BC6CBD" w:rsidRDefault="00BC6CB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BC6CBD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  <w:r w:rsidRPr="00BC6CBD">
        <w:rPr>
          <w:rFonts w:eastAsia="Times New Roman" w:cs="Arial"/>
          <w:color w:val="000000"/>
          <w:szCs w:val="24"/>
          <w:lang w:eastAsia="hr-HR"/>
        </w:rPr>
        <w:tab/>
      </w: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BC6CBD" w:rsidR="00BC6CBD" w:rsidP="00BC6CBD" w:rsidRDefault="00BC6CB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6CBD" w:rsidP="00BC6CBD" w:rsidRDefault="00BC6CBD">
      <w:pPr>
        <w:spacing w:after="0" w:line="240" w:lineRule="auto"/>
      </w:pPr>
      <w:r>
        <w:separator/>
      </w:r>
    </w:p>
  </w:endnote>
  <w:endnote w:type="continuationSeparator" w:id="0">
    <w:p w:rsidR="00BC6CBD" w:rsidP="00BC6CBD" w:rsidRDefault="00BC6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6CBD" w:rsidP="00BC6CBD" w:rsidRDefault="00BC6CBD">
      <w:pPr>
        <w:spacing w:after="0" w:line="240" w:lineRule="auto"/>
      </w:pPr>
      <w:r>
        <w:separator/>
      </w:r>
    </w:p>
  </w:footnote>
  <w:footnote w:type="continuationSeparator" w:id="0">
    <w:p w:rsidR="00BC6CBD" w:rsidP="00BC6CBD" w:rsidRDefault="00BC6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BC6CB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AD42F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BC6CBD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AD42FA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BC6CBD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="00076E21">
      <w:rPr>
        <w:rFonts w:cs="Arial"/>
      </w:rPr>
      <w:tab/>
    </w:r>
    <w:r w:rsidR="00076E21">
      <w:rPr>
        <w:rFonts w:cs="Arial"/>
      </w:rPr>
      <w:tab/>
    </w:r>
    <w:r w:rsidR="00076E21">
      <w:rPr>
        <w:rFonts w:cs="Arial"/>
      </w:rPr>
      <w:tab/>
      <w:t xml:space="preserve">               </w:t>
    </w:r>
    <w:r>
      <w:rPr>
        <w:rFonts w:cs="Arial"/>
        <w:szCs w:val="24"/>
      </w:rPr>
      <w:t>St-459/2023</w:t>
    </w:r>
    <w:r w:rsidRPr="002D10B8">
      <w:rPr>
        <w:rFonts w:cs="Arial"/>
        <w:szCs w:val="24"/>
      </w:rPr>
      <w:t>-</w:t>
    </w:r>
    <w:r w:rsidR="00076E21">
      <w:rPr>
        <w:rFonts w:cs="Arial"/>
        <w:szCs w:val="24"/>
      </w:rPr>
      <w:t>32</w:t>
    </w:r>
    <w:r w:rsidRPr="002D10B8">
      <w:rPr>
        <w:rFonts w:cs="Arial"/>
        <w:szCs w:val="24"/>
      </w:rPr>
      <w:t xml:space="preserve">   </w:t>
    </w:r>
  </w:p>
  <w:p w:rsidR="00222AA1" w:rsidRDefault="00AD42F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BD"/>
    <w:rsid w:val="00076E21"/>
    <w:rsid w:val="002410FA"/>
    <w:rsid w:val="00755A5D"/>
    <w:rsid w:val="0097331B"/>
    <w:rsid w:val="00AD42FA"/>
    <w:rsid w:val="00AF29F5"/>
    <w:rsid w:val="00BC6CBD"/>
    <w:rsid w:val="00D26A4F"/>
    <w:rsid w:val="00E6486C"/>
    <w:rsid w:val="00EC56C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35110CF-9E55-4814-9265-4D6DC06702F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C6CB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6CBD"/>
  </w:style>
  <w:style w:type="character" w:styleId="Brojstranice">
    <w:name w:val="page number"/>
    <w:basedOn w:val="Zadanifontodlomka"/>
    <w:rsid w:val="00BC6CBD"/>
  </w:style>
  <w:style w:type="paragraph" w:styleId="Podnoje">
    <w:name w:val="footer"/>
    <w:basedOn w:val="Normal"/>
    <w:link w:val="PodnojeChar"/>
    <w:uiPriority w:val="99"/>
    <w:unhideWhenUsed/>
    <w:rsid w:val="00BC6CB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6CBD"/>
  </w:style>
  <w:style w:type="character" w:styleId="Tekstrezerviranogmjesta">
    <w:name w:val="Placeholder Text"/>
    <w:basedOn w:val="Zadanifontodlomka"/>
    <w:uiPriority w:val="99"/>
    <w:semiHidden/>
    <w:rsid w:val="00AD42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42F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D42FA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D42FA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D42FA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2024.</izvorni_sadrzaj>
    <derivirana_varijabla naziv="DomainObject.StvarniPocetakDatum_1">23. travnja 2024.</derivirana_varijabla>
  </DomainObject.StvarniPocetakDatum>
  <DomainObject.StvarniZavrsetakDatum>
    <izvorni_sadrzaj>23. travnja 2024.</izvorni_sadrzaj>
    <derivirana_varijabla naziv="DomainObject.StvarniZavrsetakDatum_1">23. travnja 2024.</derivirana_varijabla>
  </DomainObject.StvarniZavrsetakDatum>
  <DomainObject.PlaniraniZavrsetakDatum>
    <izvorni_sadrzaj>23. travnja 2024.</izvorni_sadrzaj>
    <derivirana_varijabla naziv="DomainObject.PlaniraniZavrsetakDatum_1">23. travnja 2024.</derivirana_varijabla>
  </DomainObject.PlaniraniZavrsetakDatum>
  <DomainObject.PlaniraniPocetakDatum>
    <izvorni_sadrzaj>23. travnja 2024.</izvorni_sadrzaj>
    <derivirana_varijabla naziv="DomainObject.PlaniraniPocetakDatum_1">23. travnja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2024.</izvorni_sadrzaj>
    <derivirana_varijabla naziv="DomainObject.Zapisnik.DatumKreiranja_1">23.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St-459/2023-32</izvorni_sadrzaj>
    <derivirana_varijabla naziv="DomainObject.Zapisnik.Oznaka_1">St-459/2023-32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2023.</izvorni_sadrzaj>
    <derivirana_varijabla naziv="DomainObject.Predmet.DatumOsnivanja_1">9.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St-459/2023</izvorni_sadrzaj>
    <derivirana_varijabla naziv="DomainObject.Predmet.OznakaBroj_1">St-459/2023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GRADNJA d.o.o. Medulin</izvorni_sadrzaj>
    <derivirana_varijabla naziv="DomainObject.Predmet.ProtustrankaFormated_1">  INTER GRADNJA d.o.o. Medulin</derivirana_varijabla>
  </DomainObject.Predmet.ProtustrankaFormated>
  <DomainObject.Predmet.ProtustrankaFormatedOIB>
    <izvorni_sadrzaj>  INTER GRADNJA d.o.o. Medulin, OIB 17114083355</izvorni_sadrzaj>
    <derivirana_varijabla naziv="DomainObject.Predmet.ProtustrankaFormatedOIB_1">  INTER GRADNJA d.o.o. Medulin, OIB 17114083355</derivirana_varijabla>
  </DomainObject.Predmet.ProtustrankaFormatedOIB>
  <DomainObject.Predmet.ProtustrankaFormatedWithAdress>
    <izvorni_sadrzaj> INTER GRADNJA d.o.o. Medulin, Katikulić 107, 52100 Medulin</izvorni_sadrzaj>
    <derivirana_varijabla naziv="DomainObject.Predmet.ProtustrankaFormatedWithAdress_1"> INTER GRADNJA d.o.o. Medulin, Katikulić 107, 52100 Medulin</derivirana_varijabla>
  </DomainObject.Predmet.ProtustrankaFormatedWithAdress>
  <DomainObject.Predmet.ProtustrankaFormatedWithAdressOIB>
    <izvorni_sadrzaj> INTER GRADNJA d.o.o. Medulin, OIB 17114083355, Katikulić 107, 52100 Medulin</izvorni_sadrzaj>
    <derivirana_varijabla naziv="DomainObject.Predmet.ProtustrankaFormatedWithAdressOIB_1"> INTER GRADNJA d.o.o. Medulin, OIB 17114083355, Katikulić 107, 52100 Medulin</derivirana_varijabla>
  </DomainObject.Predmet.ProtustrankaFormatedWithAdressOIB>
  <DomainObject.Predmet.ProtustrankaWithAdress>
    <izvorni_sadrzaj>INTER GRADNJA d.o.o. Medulin Katikulić 107, 52100 Medulin</izvorni_sadrzaj>
    <derivirana_varijabla naziv="DomainObject.Predmet.ProtustrankaWithAdress_1">INTER GRADNJA d.o.o. Medulin Katikulić 107, 52100 Medulin</derivirana_varijabla>
  </DomainObject.Predmet.ProtustrankaWithAdress>
  <DomainObject.Predmet.ProtustrankaWithAdressOIB>
    <izvorni_sadrzaj>INTER GRADNJA d.o.o. Medulin, OIB 17114083355, Katikulić 107, 52100 Medulin</izvorni_sadrzaj>
    <derivirana_varijabla naziv="DomainObject.Predmet.ProtustrankaWithAdressOIB_1">INTER GRADNJA d.o.o. Medulin, OIB 17114083355, Katikulić 107, 52100 Medulin</derivirana_varijabla>
  </DomainObject.Predmet.ProtustrankaWithAdressOIB>
  <DomainObject.Predmet.ProtustrankaNazivFormated>
    <izvorni_sadrzaj>INTER GRADNJA d.o.o. Medulin</izvorni_sadrzaj>
    <derivirana_varijabla naziv="DomainObject.Predmet.ProtustrankaNazivFormated_1">INTER GRADNJA d.o.o. Medulin</derivirana_varijabla>
  </DomainObject.Predmet.ProtustrankaNazivFormated>
  <DomainObject.Predmet.ProtustrankaNazivFormatedOIB>
    <izvorni_sadrzaj>INTER GRADNJA d.o.o. Medulin, OIB 17114083355</izvorni_sadrzaj>
    <derivirana_varijabla naziv="DomainObject.Predmet.ProtustrankaNazivFormatedOIB_1">INTER GRADNJA d.o.o. Medulin, OIB 17114083355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Ulica grada Vukovara 70, 10000 Zagreb; HRVATSKA POŠTANSKA BANKA, dioničko društvo, Jurišićeva ulica 4, 10000 Zagreb</izvorni_sadrzaj>
    <derivirana_varijabla naziv="DomainObject.Predmet.StrankaFormatedWithAdress_1"> Financijska agencija (FINA), Ulica grada Vukovara 70, 10000 Zagreb;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Ulica grada Vukovara 70, 10000 Zagreb; HRVATSKA POŠTANSKA BANKA, dioničko društvo, OIB 87939104217, Jurišićeva ulica 4, 10000 Zagreb</izvorni_sadrzaj>
    <derivirana_varijabla naziv="DomainObject.Predmet.StrankaFormatedWithAdressOIB_1"> Financijska agencija (FINA), OIB 85821130368, Ulica grada Vukovara 70, 10000 Zagreb; HRVATSKA POŠTANSKA BANKA, dioničko društvo, OIB 87939104217, Jurišićeva ulica 4, 10000 Zagreb</derivirana_varijabla>
  </DomainObject.Predmet.StrankaFormatedWithAdressOIB>
  <DomainObject.Predmet.StrankaWithAdress>
    <izvorni_sadrzaj>Financijska agencija (FINA) Ulica grada Vukovara 70,10000 Zagreb,HRVATSKA POŠTANSKA BANKA, dioničko društvo Jurišićeva ulica 4,10000 Zagreb</izvorni_sadrzaj>
    <derivirana_varijabla naziv="DomainObject.Predmet.StrankaWithAdress_1">Financijska agencija (FINA) Ulica grada Vukovara 70,10000 Zagreb,HRVATSKA POŠTANSKA BANKA, dioničko društvo Jurišićeva ulica 4,10000 Zagreb</derivirana_varijabla>
  </DomainObject.Predmet.StrankaWithAdress>
  <DomainObject.Predmet.StrankaWithAdressOIB>
    <izvorni_sadrzaj>Financijska agencija (FINA), OIB 85821130368, Ulica grada Vukovara 70,10000 Zagreb,HRVATSKA POŠTANSKA BANKA, dioničko društvo, OIB 87939104217, Jurišićeva ulica 4,10000 Zagreb</izvorni_sadrzaj>
    <derivirana_varijabla naziv="DomainObject.Predmet.StrankaWithAdressOIB_1">Financijska agencija (FINA), OIB 85821130368, Ulica grada Vukovara 70,10000 Zagreb,HRVATSKA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Ulica grada Vukovara 70, 10000 Zagreb</item>
      <item>HRVATSKA POŠTANSKA BANKA, dioničko društvo, Jurišićeva ulica 4, 10000 Zagreb</item>
    </izvorni_sadrzaj>
    <derivirana_varijabla naziv="DomainObject.Predmet.StrankaListFormatedWithAdress_1">
      <item>Financijska agencija (FINA), Ulica grada Vukovara 70, 10000 Zagreb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Ulica grada Vukovara 70, 10000 Zagreb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INTER GRADNJA d.o.o. Medulin</item>
    </izvorni_sadrzaj>
    <derivirana_varijabla naziv="DomainObject.Predmet.ProtuStrankaListFormated_1">
      <item>INTER GRADNJA d.o.o. Medulin</item>
    </derivirana_varijabla>
  </DomainObject.Predmet.ProtuStrankaListFormated>
  <DomainObject.Predmet.ProtuStrankaListFormatedOIB>
    <izvorni_sadrzaj>
      <item>INTER GRADNJA d.o.o. Medulin, OIB 17114083355</item>
    </izvorni_sadrzaj>
    <derivirana_varijabla naziv="DomainObject.Predmet.ProtuStrankaListFormatedOIB_1">
      <item>INTER GRADNJA d.o.o. Medulin, OIB 17114083355</item>
    </derivirana_varijabla>
  </DomainObject.Predmet.ProtuStrankaListFormatedOIB>
  <DomainObject.Predmet.ProtuStrankaListFormatedWithAdress>
    <izvorni_sadrzaj>
      <item>INTER GRADNJA d.o.o. Medulin, Katikulić 107, 52100 Medulin</item>
    </izvorni_sadrzaj>
    <derivirana_varijabla naziv="DomainObject.Predmet.ProtuStrankaListFormatedWithAdress_1">
      <item>INTER GRADNJA d.o.o. Medulin, Katikulić 107, 52100 Medulin</item>
    </derivirana_varijabla>
  </DomainObject.Predmet.ProtuStrankaListFormatedWithAdress>
  <DomainObject.Predmet.ProtuStrankaListFormatedWithAdressOIB>
    <izvorni_sadrzaj>
      <item>INTER GRADNJA d.o.o. Medulin, OIB 17114083355, Katikulić 107, 52100 Medulin</item>
    </izvorni_sadrzaj>
    <derivirana_varijabla naziv="DomainObject.Predmet.ProtuStrankaListFormatedWithAdressOIB_1">
      <item>INTER GRADNJA d.o.o. Medulin, OIB 17114083355, Katikulić 107, 52100 Medulin</item>
    </derivirana_varijabla>
  </DomainObject.Predmet.ProtuStrankaListFormatedWithAdressOIB>
  <DomainObject.Predmet.ProtuStrankaListNazivFormated>
    <izvorni_sadrzaj>
      <item>INTER GRADNJA d.o.o. Medulin</item>
    </izvorni_sadrzaj>
    <derivirana_varijabla naziv="DomainObject.Predmet.ProtuStrankaListNazivFormated_1">
      <item>INTER GRADNJA d.o.o. Medulin</item>
    </derivirana_varijabla>
  </DomainObject.Predmet.ProtuStrankaListNazivFormated>
  <DomainObject.Predmet.ProtuStrankaListNazivFormatedOIB>
    <izvorni_sadrzaj>
      <item>INTER GRADNJA d.o.o. Medulin, OIB 17114083355</item>
    </izvorni_sadrzaj>
    <derivirana_varijabla naziv="DomainObject.Predmet.ProtuStrankaListNazivFormatedOIB_1">
      <item>INTER GRADNJA d.o.o. Medulin, OIB 17114083355</item>
    </derivirana_varijabla>
  </DomainObject.Predmet.ProtuStrankaListNazivFormatedOIB>
  <DomainObject.Predmet.OstaliListFormated>
    <izvorni_sadrzaj>
      <item>Hasib Huskanović</item>
    </izvorni_sadrzaj>
    <derivirana_varijabla naziv="DomainObject.Predmet.OstaliListFormated_1">
      <item>Hasib Huskanović</item>
    </derivirana_varijabla>
  </DomainObject.Predmet.OstaliListFormated>
  <DomainObject.Predmet.OstaliListFormatedOIB>
    <izvorni_sadrzaj>
      <item>Hasib Huskanović, OIB 20276521639</item>
    </izvorni_sadrzaj>
    <derivirana_varijabla naziv="DomainObject.Predmet.OstaliListFormatedOIB_1">
      <item>Hasib Huskanović, OIB 20276521639</item>
    </derivirana_varijabla>
  </DomainObject.Predmet.OstaliListFormatedOIB>
  <DomainObject.Predmet.OstaliListFormatedWithAdress>
    <izvorni_sadrzaj>
      <item>Hasib Huskanović, Kryddv. 16, 302 22 Halmstad</item>
    </izvorni_sadrzaj>
    <derivirana_varijabla naziv="DomainObject.Predmet.OstaliListFormatedWithAdress_1">
      <item>Hasib Huskanović, Kryddv. 16, 302 22 Halmstad</item>
    </derivirana_varijabla>
  </DomainObject.Predmet.OstaliListFormatedWithAdress>
  <DomainObject.Predmet.OstaliListFormatedWithAdressOIB>
    <izvorni_sadrzaj>
      <item>Hasib Huskanović, OIB 20276521639, Kryddv. 16, 302 22 Halmstad</item>
    </izvorni_sadrzaj>
    <derivirana_varijabla naziv="DomainObject.Predmet.OstaliListFormatedWithAdressOIB_1">
      <item>Hasib Huskanović, OIB 20276521639, Kryddv. 16, 302 22 Halmstad</item>
    </derivirana_varijabla>
  </DomainObject.Predmet.OstaliListFormatedWithAdressOIB>
  <DomainObject.Predmet.OstaliListNazivFormated>
    <izvorni_sadrzaj>
      <item>Hasib Huskanović</item>
    </izvorni_sadrzaj>
    <derivirana_varijabla naziv="DomainObject.Predmet.OstaliListNazivFormated_1">
      <item>Hasib Huskanović</item>
    </derivirana_varijabla>
  </DomainObject.Predmet.OstaliListNazivFormated>
  <DomainObject.Predmet.OstaliListNazivFormatedOIB>
    <izvorni_sadrzaj>
      <item>Hasib Huskanović, OIB 20276521639</item>
    </izvorni_sadrzaj>
    <derivirana_varijabla naziv="DomainObject.Predmet.OstaliListNazivFormatedOIB_1">
      <item>Hasib Huskanović, OIB 20276521639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2024.</izvorni_sadrzaj>
    <derivirana_varijabla naziv="DomainObject.Datum_1">23. travnja 2024.</derivirana_varijabla>
  </DomainObject.Datum>
  <DomainObject.PoslovniBrojDokumenta>
    <izvorni_sadrzaj>St-459/2023-32</izvorni_sadrzaj>
    <derivirana_varijabla naziv="DomainObject.PoslovniBrojDokumenta_1">St-459/2023-32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INTER GRADNJA d.o.o. Medulin</izvorni_sadrzaj>
    <derivirana_varijabla naziv="DomainObject.Predmet.ProtustrankaIDrugi_1">INTER GRADNJA d.o.o.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INTER GRADNJA d.o.o. Medulin, OIB 17114083355, Katikulić 107, 52100 Medulin</izvorni_sadrzaj>
    <derivirana_varijabla naziv="DomainObject.Predmet.ProtustrankaIDrugiAdressOIB_1">INTER GRADNJA d.o.o. Medulin, OIB 17114083355, Katikulić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GRADNJA d.o.o. Medulin</item>
      <item>Financijska agencija (FINA)</item>
      <item>Hasib Huskanović</item>
      <item>HRVATSKA POŠTANSKA BANKA, dioničko društvo</item>
    </izvorni_sadrzaj>
    <derivirana_varijabla naziv="DomainObject.Predmet.SudioniciListNaziv_1">
      <item>INTER GRADNJA d.o.o. Medulin</item>
      <item>Financijska agencija (FINA)</item>
      <item>Hasib Huskanović</item>
      <item>HRVATSKA POŠTANSKA BANKA, dioničko društvo</item>
    </derivirana_varijabla>
  </DomainObject.Predmet.SudioniciListNaziv>
  <DomainObject.Predmet.SudioniciListAdressOIB>
    <izvorni_sadrzaj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</izvorni_sadrzaj>
    <derivirana_varijabla naziv="DomainObject.Predmet.SudioniciListAdressOIB_1"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17114083355</item>
      <item>, OIB 85821130368</item>
      <item>, OIB 20276521639</item>
      <item>, OIB 87939104217</item>
    </izvorni_sadrzaj>
    <derivirana_varijabla naziv="DomainObject.Predmet.SudioniciListNazivOIB_1">
      <item>, OIB 17114083355</item>
      <item>, OIB 85821130368</item>
      <item>, OIB 20276521639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Domovinskog rata 52, 21000 Split</item>
    </izvorni_sadrzaj>
    <derivirana_varijabla naziv="DomainObject.Predmet.StecajniUpraviteljiListAddressOIB_1">
      <item>Ante Gabelica, OIB 68765596631, Domovinskog rata 52,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2023.</izvorni_sadrzaj>
    <derivirana_varijabla naziv="DomainObject.Predmet.DatumPocetkaProcesa_1">15.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242</properties:Words>
  <properties:Characters>1368</properties:Characters>
  <properties:Lines>85</properties:Lines>
  <properties:Paragraphs>35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2024-01-02T08:36:00Z</dcterms:created>
  <dc:creator>Jasmina Matika</dc:creator>
  <dc:description/>
  <cp:keywords/>
  <cp:lastModifiedBy>Jasmina Matika</cp:lastModifiedBy>
  <dcterms:modified xmlns:xsi="http://www.w3.org/2001/XMLSchema-instance" xsi:type="dcterms:W3CDTF">2024-04-23T10:49:00Z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St-459/2023-32 / Zapisnik - Ispitno ročište (St-459-23 -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